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E076FD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3623">
              <w:rPr>
                <w:rFonts w:ascii="Arial" w:hAnsi="Arial" w:cs="Arial"/>
              </w:rPr>
              <w:t xml:space="preserve"> – Professional Practice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65ACA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3623">
              <w:rPr>
                <w:rFonts w:ascii="Arial" w:hAnsi="Arial" w:cs="Arial"/>
              </w:rPr>
              <w:t xml:space="preserve"> – Research and Development</w:t>
            </w: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513F6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Questions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365ACA" w:rsidRDefault="00365ACA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Pr="009513F6" w:rsidRDefault="00365ACA" w:rsidP="009513F6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Arial" w:hAnsi="Arial" w:cs="Arial"/>
              </w:rPr>
            </w:pPr>
            <w:r w:rsidRPr="009513F6">
              <w:rPr>
                <w:rFonts w:ascii="Arial" w:hAnsi="Arial" w:cs="Arial"/>
              </w:rPr>
              <w:t>Describe what you understand by the term ‘evidence based laboratory practice’?</w:t>
            </w: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Pr="009513F6" w:rsidRDefault="009513F6" w:rsidP="009513F6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Arial" w:hAnsi="Arial" w:cs="Arial"/>
              </w:rPr>
            </w:pPr>
            <w:r w:rsidRPr="009513F6">
              <w:rPr>
                <w:rFonts w:ascii="Arial" w:hAnsi="Arial" w:cs="Arial"/>
              </w:rPr>
              <w:t>Give an example of evidence based practice in haematology</w:t>
            </w:r>
            <w:r>
              <w:rPr>
                <w:rFonts w:ascii="Arial" w:hAnsi="Arial" w:cs="Arial"/>
              </w:rPr>
              <w:t>.</w:t>
            </w:r>
          </w:p>
          <w:p w:rsidR="00E076FD" w:rsidRDefault="00E076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F20"/>
    <w:multiLevelType w:val="hybridMultilevel"/>
    <w:tmpl w:val="3D5EA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1482"/>
    <w:multiLevelType w:val="hybridMultilevel"/>
    <w:tmpl w:val="9A16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64EE"/>
    <w:multiLevelType w:val="hybridMultilevel"/>
    <w:tmpl w:val="0E285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BCD"/>
    <w:multiLevelType w:val="hybridMultilevel"/>
    <w:tmpl w:val="89C0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7696D"/>
    <w:multiLevelType w:val="hybridMultilevel"/>
    <w:tmpl w:val="FD52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94E2A"/>
    <w:multiLevelType w:val="hybridMultilevel"/>
    <w:tmpl w:val="ED44E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30EFE"/>
    <w:rsid w:val="00365ACA"/>
    <w:rsid w:val="0037087A"/>
    <w:rsid w:val="00414A3E"/>
    <w:rsid w:val="004D3C05"/>
    <w:rsid w:val="004F67B7"/>
    <w:rsid w:val="00532039"/>
    <w:rsid w:val="005971D7"/>
    <w:rsid w:val="006178FD"/>
    <w:rsid w:val="00640B11"/>
    <w:rsid w:val="00712E54"/>
    <w:rsid w:val="008C2F5E"/>
    <w:rsid w:val="008C300A"/>
    <w:rsid w:val="008C6B1B"/>
    <w:rsid w:val="00902A0E"/>
    <w:rsid w:val="00917147"/>
    <w:rsid w:val="009513F6"/>
    <w:rsid w:val="00953375"/>
    <w:rsid w:val="00962EA1"/>
    <w:rsid w:val="00993475"/>
    <w:rsid w:val="00BE39FA"/>
    <w:rsid w:val="00C22B7B"/>
    <w:rsid w:val="00E076FD"/>
    <w:rsid w:val="00E22C43"/>
    <w:rsid w:val="00E42C83"/>
    <w:rsid w:val="00F43623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4</cp:revision>
  <cp:lastPrinted>2017-03-11T06:47:00Z</cp:lastPrinted>
  <dcterms:created xsi:type="dcterms:W3CDTF">2017-04-19T11:14:00Z</dcterms:created>
  <dcterms:modified xsi:type="dcterms:W3CDTF">2017-04-19T12:58:00Z</dcterms:modified>
</cp:coreProperties>
</file>